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190"/>
        <w:gridCol w:w="2716"/>
        <w:gridCol w:w="1307"/>
        <w:gridCol w:w="1313"/>
        <w:gridCol w:w="416"/>
        <w:gridCol w:w="416"/>
        <w:gridCol w:w="2476"/>
        <w:gridCol w:w="1156"/>
        <w:gridCol w:w="1150"/>
      </w:tblGrid>
      <w:tr w:rsidR="00F7489A" w:rsidRPr="00F7489A" w:rsidTr="00F7489A">
        <w:trPr>
          <w:trHeight w:val="1005"/>
        </w:trPr>
        <w:tc>
          <w:tcPr>
            <w:tcW w:w="54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noProof/>
                <w:color w:val="000000"/>
                <w:lang w:val="fr-LU" w:eastAsia="fr-L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57150</wp:posOffset>
                  </wp:positionV>
                  <wp:extent cx="3190875" cy="685800"/>
                  <wp:effectExtent l="0" t="0" r="0" b="0"/>
                  <wp:wrapNone/>
                  <wp:docPr id="3" name="Picture 3" descr="Aloss-Logo(4C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loss-Logo(4C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0982" cy="68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60"/>
            </w:tblGrid>
            <w:tr w:rsidR="00F7489A" w:rsidRPr="00F7489A">
              <w:trPr>
                <w:trHeight w:val="1005"/>
                <w:tblCellSpacing w:w="0" w:type="dxa"/>
              </w:trPr>
              <w:tc>
                <w:tcPr>
                  <w:tcW w:w="5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489A" w:rsidRPr="00F7489A" w:rsidRDefault="00F7489A" w:rsidP="00F7489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fr-LU" w:eastAsia="fr-LU"/>
                    </w:rPr>
                  </w:pPr>
                  <w:bookmarkStart w:id="0" w:name="RANGE!A1:J21"/>
                  <w:bookmarkEnd w:id="0"/>
                </w:p>
              </w:tc>
            </w:tr>
          </w:tbl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7489A" w:rsidRPr="00F7489A" w:rsidTr="00F7489A">
        <w:trPr>
          <w:trHeight w:val="3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7489A" w:rsidRPr="00F7489A" w:rsidTr="00F7489A">
        <w:trPr>
          <w:trHeight w:val="540"/>
        </w:trPr>
        <w:tc>
          <w:tcPr>
            <w:tcW w:w="110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2D050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  <w:t>Bilan au 31.12.2024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40"/>
                <w:szCs w:val="4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7489A" w:rsidRPr="00F7489A" w:rsidTr="00F7489A">
        <w:trPr>
          <w:trHeight w:val="315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  <w:tr w:rsidR="00F7489A" w:rsidRPr="00F7489A" w:rsidTr="00F7489A">
        <w:trPr>
          <w:trHeight w:val="315"/>
        </w:trPr>
        <w:tc>
          <w:tcPr>
            <w:tcW w:w="54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Actif</w:t>
            </w:r>
          </w:p>
        </w:tc>
        <w:tc>
          <w:tcPr>
            <w:tcW w:w="55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Passif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 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31.12.2023</w:t>
            </w:r>
          </w:p>
        </w:tc>
        <w:bookmarkStart w:id="1" w:name="_GoBack"/>
        <w:bookmarkEnd w:id="1"/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EUR</w:t>
            </w:r>
          </w:p>
        </w:tc>
      </w:tr>
      <w:tr w:rsidR="00F7489A" w:rsidRPr="00F7489A" w:rsidTr="00F7489A">
        <w:trPr>
          <w:trHeight w:val="300"/>
        </w:trPr>
        <w:tc>
          <w:tcPr>
            <w:tcW w:w="2857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A. Actif circulant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A. Capitaux propres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I. Créances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I. Résultats reportés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179.903,45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207.096,97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Cotisations non perçues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III. Résultats de l'exercice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-18.979,07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-27.193,52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II. Avoirs en banque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160.924,38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179.903,45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CCP</w:t>
            </w: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160.924,38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179.903,45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3308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B. Dettes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0,00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Dettes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i/>
                <w:iCs/>
                <w:lang w:val="fr-LU" w:eastAsia="fr-LU"/>
              </w:rPr>
              <w:t>0,00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15"/>
        </w:trPr>
        <w:tc>
          <w:tcPr>
            <w:tcW w:w="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lang w:val="fr-LU" w:eastAsia="fr-LU"/>
              </w:rPr>
              <w:t> </w:t>
            </w:r>
          </w:p>
        </w:tc>
      </w:tr>
      <w:tr w:rsidR="00F7489A" w:rsidRPr="00F7489A" w:rsidTr="00F7489A">
        <w:trPr>
          <w:trHeight w:val="315"/>
        </w:trPr>
        <w:tc>
          <w:tcPr>
            <w:tcW w:w="28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de l'actif</w:t>
            </w:r>
          </w:p>
        </w:tc>
        <w:tc>
          <w:tcPr>
            <w:tcW w:w="13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160.924,38</w:t>
            </w:r>
          </w:p>
        </w:tc>
        <w:tc>
          <w:tcPr>
            <w:tcW w:w="13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179.903,45</w:t>
            </w:r>
          </w:p>
        </w:tc>
        <w:tc>
          <w:tcPr>
            <w:tcW w:w="3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Total du passif</w:t>
            </w:r>
          </w:p>
        </w:tc>
        <w:tc>
          <w:tcPr>
            <w:tcW w:w="115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160.924,38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  <w:r w:rsidRPr="00F7489A">
              <w:rPr>
                <w:rFonts w:ascii="Calibri" w:eastAsia="Times New Roman" w:hAnsi="Calibri" w:cs="Calibri"/>
                <w:b/>
                <w:bCs/>
                <w:lang w:val="fr-LU" w:eastAsia="fr-LU"/>
              </w:rPr>
              <w:t>179.903,45</w:t>
            </w:r>
          </w:p>
        </w:tc>
      </w:tr>
      <w:tr w:rsidR="00F7489A" w:rsidRPr="00F7489A" w:rsidTr="00F7489A">
        <w:trPr>
          <w:trHeight w:val="300"/>
        </w:trPr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val="fr-LU" w:eastAsia="fr-LU"/>
              </w:rPr>
            </w:pP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489A" w:rsidRPr="00F7489A" w:rsidRDefault="00F7489A" w:rsidP="00F748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LU" w:eastAsia="fr-LU"/>
              </w:rPr>
            </w:pPr>
          </w:p>
        </w:tc>
      </w:tr>
    </w:tbl>
    <w:p w:rsidR="00AB5725" w:rsidRDefault="00AB5725"/>
    <w:sectPr w:rsidR="00AB5725" w:rsidSect="00F74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A"/>
    <w:rsid w:val="00AB5725"/>
    <w:rsid w:val="00F7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19FBA2A-4552-49C5-86B3-307ED7824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 Commun de la Sécurité Sociale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u076nl / Lindenlaub Norbert</dc:creator>
  <cp:keywords/>
  <dc:description/>
  <cp:lastModifiedBy>u076nl / Lindenlaub Norbert</cp:lastModifiedBy>
  <cp:revision>1</cp:revision>
  <dcterms:created xsi:type="dcterms:W3CDTF">2025-03-26T15:29:00Z</dcterms:created>
  <dcterms:modified xsi:type="dcterms:W3CDTF">2025-03-26T15:29:00Z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